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423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58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3539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законному представителю несовершеннолетнего </w:t>
      </w:r>
      <w:r>
        <w:rPr>
          <w:rFonts w:ascii="Times New Roman" w:eastAsia="Times New Roman" w:hAnsi="Times New Roman" w:cs="Times New Roman"/>
          <w:sz w:val="26"/>
          <w:szCs w:val="26"/>
        </w:rPr>
        <w:t>Глоова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Мурата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холодное водоснабжение и </w:t>
      </w:r>
      <w:r>
        <w:rPr>
          <w:rFonts w:ascii="Times New Roman" w:eastAsia="Times New Roman" w:hAnsi="Times New Roman" w:cs="Times New Roman"/>
          <w:sz w:val="26"/>
          <w:szCs w:val="26"/>
        </w:rPr>
        <w:t>водоотведени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left="4247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>(ИНН 860</w:t>
      </w:r>
      <w:r>
        <w:rPr>
          <w:rFonts w:ascii="Times New Roman" w:eastAsia="Times New Roman" w:hAnsi="Times New Roman" w:cs="Times New Roman"/>
          <w:sz w:val="26"/>
          <w:szCs w:val="26"/>
        </w:rPr>
        <w:t>2016725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законному представителю несовершеннолетнего </w:t>
      </w:r>
      <w:r>
        <w:rPr>
          <w:rFonts w:ascii="Times New Roman" w:eastAsia="Times New Roman" w:hAnsi="Times New Roman" w:cs="Times New Roman"/>
          <w:sz w:val="26"/>
          <w:szCs w:val="26"/>
        </w:rPr>
        <w:t>Глоова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Мурата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(свидетельство о рождении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несовершеннолетнего </w:t>
      </w:r>
      <w:r>
        <w:rPr>
          <w:rFonts w:ascii="Times New Roman" w:eastAsia="Times New Roman" w:hAnsi="Times New Roman" w:cs="Times New Roman"/>
          <w:sz w:val="26"/>
          <w:szCs w:val="26"/>
        </w:rPr>
        <w:t>Глоова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Мурата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сумму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период с 01.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2599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к, неустойку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01.01.2024 года по 31.08.2024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431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почтовые расходы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ь 20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423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1rplc-13">
    <w:name w:val="cat-UserDefined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